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docx" ContentType="application/vnd.openxmlformats-officedocument.wordprocessingml.document"/>
  <Default Extension="doc" ContentType="application/msword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673F3" w:rsidRPr="005F551F" w:rsidRDefault="003673F3" w:rsidP="00075A52">
      <w:pPr>
        <w:tabs>
          <w:tab w:val="left" w:pos="851"/>
        </w:tabs>
        <w:rPr>
          <w:rFonts w:ascii="Arial" w:hAnsi="Arial" w:cs="Arial"/>
          <w:b/>
          <w:bCs/>
          <w:sz w:val="22"/>
          <w:szCs w:val="22"/>
        </w:rPr>
      </w:pPr>
    </w:p>
    <w:p w:rsidR="00E52006" w:rsidRPr="005F551F" w:rsidRDefault="00560C93" w:rsidP="00075A52">
      <w:pPr>
        <w:tabs>
          <w:tab w:val="left" w:pos="851"/>
        </w:tabs>
        <w:jc w:val="center"/>
        <w:rPr>
          <w:rFonts w:ascii="Arial" w:hAnsi="Arial" w:cs="Arial"/>
          <w:b/>
          <w:bCs/>
          <w:sz w:val="22"/>
          <w:szCs w:val="22"/>
        </w:rPr>
      </w:pPr>
      <w:r w:rsidRPr="005F551F">
        <w:rPr>
          <w:rFonts w:ascii="Arial" w:hAnsi="Arial" w:cs="Arial"/>
          <w:b/>
          <w:bCs/>
          <w:sz w:val="22"/>
          <w:szCs w:val="22"/>
        </w:rPr>
        <w:t>CERTIFICADO</w:t>
      </w:r>
      <w:r w:rsidR="00E52006" w:rsidRPr="005F551F">
        <w:rPr>
          <w:rFonts w:ascii="Arial" w:hAnsi="Arial" w:cs="Arial"/>
          <w:b/>
          <w:bCs/>
          <w:sz w:val="22"/>
          <w:szCs w:val="22"/>
        </w:rPr>
        <w:t xml:space="preserve"> </w:t>
      </w:r>
      <w:r w:rsidR="003B1AD6" w:rsidRPr="005F551F">
        <w:rPr>
          <w:rFonts w:ascii="Arial" w:hAnsi="Arial" w:cs="Arial"/>
          <w:b/>
          <w:bCs/>
          <w:sz w:val="22"/>
          <w:szCs w:val="22"/>
        </w:rPr>
        <w:t>DO CONTROLE INTERNO</w:t>
      </w:r>
    </w:p>
    <w:p w:rsidR="00B62A09" w:rsidRPr="005F551F" w:rsidRDefault="00B62A09" w:rsidP="00075A52">
      <w:pPr>
        <w:tabs>
          <w:tab w:val="left" w:pos="851"/>
        </w:tabs>
        <w:jc w:val="center"/>
        <w:rPr>
          <w:rFonts w:ascii="Arial" w:hAnsi="Arial" w:cs="Arial"/>
          <w:b/>
          <w:bCs/>
          <w:color w:val="FF0000"/>
          <w:sz w:val="22"/>
          <w:szCs w:val="22"/>
        </w:rPr>
      </w:pPr>
    </w:p>
    <w:p w:rsidR="00E52006" w:rsidRPr="005F551F" w:rsidRDefault="00E52006" w:rsidP="00075A52">
      <w:pPr>
        <w:tabs>
          <w:tab w:val="left" w:pos="5384"/>
        </w:tabs>
        <w:ind w:left="5103"/>
        <w:rPr>
          <w:rFonts w:ascii="Arial" w:hAnsi="Arial" w:cs="Arial"/>
          <w:sz w:val="22"/>
          <w:szCs w:val="22"/>
        </w:rPr>
      </w:pPr>
    </w:p>
    <w:p w:rsidR="00560C93" w:rsidRPr="005F551F" w:rsidRDefault="003725AF" w:rsidP="00075A52">
      <w:pPr>
        <w:tabs>
          <w:tab w:val="left" w:pos="142"/>
        </w:tabs>
        <w:rPr>
          <w:rFonts w:ascii="Arial" w:hAnsi="Arial" w:cs="Arial"/>
          <w:sz w:val="22"/>
          <w:szCs w:val="22"/>
        </w:rPr>
      </w:pPr>
      <w:r w:rsidRPr="005F551F">
        <w:rPr>
          <w:rFonts w:ascii="Arial" w:hAnsi="Arial" w:cs="Arial"/>
          <w:sz w:val="22"/>
          <w:szCs w:val="22"/>
        </w:rPr>
        <w:tab/>
      </w:r>
      <w:r w:rsidRPr="005F551F">
        <w:rPr>
          <w:rFonts w:ascii="Arial" w:hAnsi="Arial" w:cs="Arial"/>
          <w:sz w:val="22"/>
          <w:szCs w:val="22"/>
        </w:rPr>
        <w:tab/>
      </w:r>
      <w:r w:rsidR="00560C93" w:rsidRPr="005F551F">
        <w:rPr>
          <w:rFonts w:ascii="Arial" w:hAnsi="Arial" w:cs="Arial"/>
          <w:sz w:val="22"/>
          <w:szCs w:val="22"/>
        </w:rPr>
        <w:t xml:space="preserve">Em cumprimento ao artigo 11, inciso III, da Lei Complementar nº 202, de 15/12/2000, e Instrução Normativa IN TC-020/2015, a </w:t>
      </w:r>
      <w:r w:rsidR="006E05BD" w:rsidRPr="005F551F">
        <w:rPr>
          <w:rFonts w:ascii="Arial" w:hAnsi="Arial" w:cs="Arial"/>
          <w:sz w:val="22"/>
          <w:szCs w:val="22"/>
        </w:rPr>
        <w:t>equipe</w:t>
      </w:r>
      <w:r w:rsidR="00560C93" w:rsidRPr="005F551F">
        <w:rPr>
          <w:rFonts w:ascii="Arial" w:hAnsi="Arial" w:cs="Arial"/>
          <w:sz w:val="22"/>
          <w:szCs w:val="22"/>
        </w:rPr>
        <w:t xml:space="preserve"> desta Auditoria Interna, designada como responsável pelo Controle Interno por meio da </w:t>
      </w:r>
      <w:r w:rsidR="00904BC9" w:rsidRPr="005F551F">
        <w:rPr>
          <w:rFonts w:ascii="Arial" w:hAnsi="Arial" w:cs="Arial"/>
          <w:sz w:val="22"/>
          <w:szCs w:val="22"/>
        </w:rPr>
        <w:t xml:space="preserve">Portaria nº 001/2019, de 05/02/2019, DOE/SC 20.951, pag. 11, </w:t>
      </w:r>
      <w:r w:rsidR="00560C93" w:rsidRPr="005F551F">
        <w:rPr>
          <w:rFonts w:ascii="Arial" w:hAnsi="Arial" w:cs="Arial"/>
          <w:sz w:val="22"/>
          <w:szCs w:val="22"/>
        </w:rPr>
        <w:t xml:space="preserve">manifesta sua opinião sobre a regularidade da Prestação de Contas de Gestão da </w:t>
      </w:r>
      <w:r w:rsidR="00CC0ED0" w:rsidRPr="005F551F">
        <w:rPr>
          <w:rFonts w:ascii="Arial" w:hAnsi="Arial" w:cs="Arial"/>
          <w:sz w:val="22"/>
          <w:szCs w:val="22"/>
        </w:rPr>
        <w:t>Santa Catarina Participação e Investimentos S/A – INVESC.</w:t>
      </w:r>
    </w:p>
    <w:p w:rsidR="00560C93" w:rsidRPr="005F551F" w:rsidRDefault="00560C93" w:rsidP="00075A52">
      <w:pPr>
        <w:ind w:firstLine="708"/>
        <w:rPr>
          <w:rFonts w:ascii="Arial" w:hAnsi="Arial" w:cs="Arial"/>
          <w:sz w:val="22"/>
          <w:szCs w:val="22"/>
        </w:rPr>
      </w:pPr>
      <w:r w:rsidRPr="005F551F">
        <w:rPr>
          <w:rFonts w:ascii="Arial" w:hAnsi="Arial" w:cs="Arial"/>
          <w:sz w:val="22"/>
          <w:szCs w:val="22"/>
        </w:rPr>
        <w:t>Foram examinados</w:t>
      </w:r>
      <w:r w:rsidR="00904BC9" w:rsidRPr="005F551F">
        <w:rPr>
          <w:rFonts w:ascii="Arial" w:hAnsi="Arial" w:cs="Arial"/>
          <w:sz w:val="22"/>
          <w:szCs w:val="22"/>
        </w:rPr>
        <w:t xml:space="preserve"> todos </w:t>
      </w:r>
      <w:r w:rsidRPr="005F551F">
        <w:rPr>
          <w:rFonts w:ascii="Arial" w:hAnsi="Arial" w:cs="Arial"/>
          <w:sz w:val="22"/>
          <w:szCs w:val="22"/>
        </w:rPr>
        <w:t xml:space="preserve">os atos de gestão da </w:t>
      </w:r>
      <w:r w:rsidR="00CC0ED0" w:rsidRPr="005F551F">
        <w:rPr>
          <w:rFonts w:ascii="Arial" w:hAnsi="Arial" w:cs="Arial"/>
          <w:sz w:val="22"/>
          <w:szCs w:val="22"/>
        </w:rPr>
        <w:t>Santa Catarina Participação e Investimentos S/A – INVESC</w:t>
      </w:r>
      <w:r w:rsidRPr="005F551F">
        <w:rPr>
          <w:rFonts w:ascii="Arial" w:hAnsi="Arial" w:cs="Arial"/>
          <w:sz w:val="22"/>
          <w:szCs w:val="22"/>
        </w:rPr>
        <w:t xml:space="preserve">, praticados no período de 1º de janeiro a 31 dezembro </w:t>
      </w:r>
      <w:r w:rsidR="00494B42" w:rsidRPr="005F551F">
        <w:rPr>
          <w:rFonts w:ascii="Arial" w:hAnsi="Arial" w:cs="Arial"/>
          <w:sz w:val="22"/>
          <w:szCs w:val="22"/>
        </w:rPr>
        <w:t>202</w:t>
      </w:r>
      <w:r w:rsidR="00E26A8E">
        <w:rPr>
          <w:rFonts w:ascii="Arial" w:hAnsi="Arial" w:cs="Arial"/>
          <w:sz w:val="22"/>
          <w:szCs w:val="22"/>
        </w:rPr>
        <w:t>1</w:t>
      </w:r>
      <w:r w:rsidRPr="005F551F">
        <w:rPr>
          <w:rFonts w:ascii="Arial" w:hAnsi="Arial" w:cs="Arial"/>
          <w:sz w:val="22"/>
          <w:szCs w:val="22"/>
        </w:rPr>
        <w:t>, sob os aspectos da legalidade, legitimidade, economicidade, eficiência e eficácia.</w:t>
      </w:r>
    </w:p>
    <w:p w:rsidR="00560C93" w:rsidRPr="005F551F" w:rsidRDefault="00560C93" w:rsidP="00075A52">
      <w:pPr>
        <w:ind w:firstLine="708"/>
        <w:rPr>
          <w:rFonts w:ascii="Arial" w:hAnsi="Arial" w:cs="Arial"/>
          <w:sz w:val="22"/>
          <w:szCs w:val="22"/>
        </w:rPr>
      </w:pPr>
      <w:r w:rsidRPr="005F551F">
        <w:rPr>
          <w:rFonts w:ascii="Arial" w:hAnsi="Arial" w:cs="Arial"/>
          <w:sz w:val="22"/>
          <w:szCs w:val="22"/>
        </w:rPr>
        <w:t>Os exames foram efetuados em atendimento à legislação vigente aplicável às áreas selecionadas e atividades examinadas, e incluíram provas nos registros mantidos pelas unidades, bem como a aplicação de outros procedimentos julgados necessários no decorrer dos trabalhos.</w:t>
      </w:r>
    </w:p>
    <w:p w:rsidR="00560C93" w:rsidRPr="005F551F" w:rsidRDefault="00560C93" w:rsidP="00075A52">
      <w:pPr>
        <w:ind w:firstLine="708"/>
        <w:rPr>
          <w:rFonts w:ascii="Arial" w:hAnsi="Arial" w:cs="Arial"/>
          <w:sz w:val="22"/>
          <w:szCs w:val="22"/>
        </w:rPr>
      </w:pPr>
      <w:r w:rsidRPr="005F551F">
        <w:rPr>
          <w:rFonts w:ascii="Arial" w:hAnsi="Arial" w:cs="Arial"/>
          <w:sz w:val="22"/>
          <w:szCs w:val="22"/>
        </w:rPr>
        <w:t>As sugestões, orientações e recomendações expedidas foram cumpridas ou estão em processo de acompanhamento nas auditorias programadas.</w:t>
      </w:r>
    </w:p>
    <w:p w:rsidR="00560C93" w:rsidRPr="005F551F" w:rsidRDefault="00560C93" w:rsidP="00075A52">
      <w:pPr>
        <w:ind w:firstLine="708"/>
        <w:rPr>
          <w:rFonts w:ascii="Arial" w:hAnsi="Arial" w:cs="Arial"/>
          <w:sz w:val="22"/>
          <w:szCs w:val="22"/>
        </w:rPr>
      </w:pPr>
      <w:r w:rsidRPr="005F551F">
        <w:rPr>
          <w:rFonts w:ascii="Arial" w:hAnsi="Arial" w:cs="Arial"/>
          <w:sz w:val="22"/>
          <w:szCs w:val="22"/>
        </w:rPr>
        <w:t xml:space="preserve">Em conclusão, diante dos exames aplicados, de acordo com o escopo mencionado em parágrafo anterior, consubstanciados no Relatório de Controle Interno de </w:t>
      </w:r>
      <w:r w:rsidR="00E26A8E">
        <w:rPr>
          <w:rFonts w:ascii="Arial" w:hAnsi="Arial" w:cs="Arial"/>
          <w:sz w:val="22"/>
          <w:szCs w:val="22"/>
        </w:rPr>
        <w:t>2021</w:t>
      </w:r>
      <w:r w:rsidRPr="005F551F">
        <w:rPr>
          <w:rFonts w:ascii="Arial" w:hAnsi="Arial" w:cs="Arial"/>
          <w:sz w:val="22"/>
          <w:szCs w:val="22"/>
        </w:rPr>
        <w:t xml:space="preserve">, e considerando que as eventuais falhas detectadas durante as atividades de auditoria e controle interno não possuem gravidade suficiente para comprometer a regularidade dos atos de gestão, certifico como </w:t>
      </w:r>
      <w:r w:rsidRPr="005F551F">
        <w:rPr>
          <w:rFonts w:ascii="Arial" w:hAnsi="Arial" w:cs="Arial"/>
          <w:b/>
          <w:sz w:val="22"/>
          <w:szCs w:val="22"/>
          <w:u w:val="single"/>
        </w:rPr>
        <w:t>REGULAR</w:t>
      </w:r>
      <w:r w:rsidRPr="005F551F">
        <w:rPr>
          <w:rFonts w:ascii="Arial" w:hAnsi="Arial" w:cs="Arial"/>
          <w:sz w:val="22"/>
          <w:szCs w:val="22"/>
        </w:rPr>
        <w:t xml:space="preserve"> a Prestação de Contas de Gestão referente ao exercício de </w:t>
      </w:r>
      <w:r w:rsidR="00E26A8E">
        <w:rPr>
          <w:rFonts w:ascii="Arial" w:hAnsi="Arial" w:cs="Arial"/>
          <w:sz w:val="22"/>
          <w:szCs w:val="22"/>
        </w:rPr>
        <w:t>2021</w:t>
      </w:r>
      <w:r w:rsidRPr="005F551F">
        <w:rPr>
          <w:rFonts w:ascii="Arial" w:hAnsi="Arial" w:cs="Arial"/>
          <w:sz w:val="22"/>
          <w:szCs w:val="22"/>
        </w:rPr>
        <w:t>.</w:t>
      </w:r>
    </w:p>
    <w:p w:rsidR="00224F64" w:rsidRPr="005F551F" w:rsidRDefault="00224F64" w:rsidP="00075A52">
      <w:pPr>
        <w:ind w:firstLine="708"/>
        <w:rPr>
          <w:rFonts w:ascii="Arial" w:hAnsi="Arial" w:cs="Arial"/>
          <w:sz w:val="22"/>
          <w:szCs w:val="22"/>
        </w:rPr>
      </w:pPr>
    </w:p>
    <w:p w:rsidR="00075A52" w:rsidRPr="005F551F" w:rsidRDefault="00075A52" w:rsidP="00075A52">
      <w:pPr>
        <w:pStyle w:val="Default"/>
        <w:ind w:firstLine="709"/>
        <w:rPr>
          <w:rFonts w:ascii="Arial" w:hAnsi="Arial" w:cs="Arial"/>
          <w:sz w:val="22"/>
          <w:szCs w:val="22"/>
        </w:rPr>
      </w:pPr>
    </w:p>
    <w:p w:rsidR="00D34067" w:rsidRPr="005F551F" w:rsidRDefault="00160376" w:rsidP="00B62A09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5F551F">
        <w:rPr>
          <w:rFonts w:ascii="Arial" w:hAnsi="Arial" w:cs="Arial"/>
          <w:sz w:val="22"/>
          <w:szCs w:val="22"/>
        </w:rPr>
        <w:t xml:space="preserve">Florianópolis, </w:t>
      </w:r>
      <w:r w:rsidR="00936E9F">
        <w:rPr>
          <w:rFonts w:ascii="Arial" w:hAnsi="Arial" w:cs="Arial"/>
          <w:sz w:val="22"/>
          <w:szCs w:val="22"/>
        </w:rPr>
        <w:t>18</w:t>
      </w:r>
      <w:bookmarkStart w:id="0" w:name="_GoBack"/>
      <w:bookmarkEnd w:id="0"/>
      <w:r w:rsidR="00904BC9" w:rsidRPr="005F551F">
        <w:rPr>
          <w:rFonts w:ascii="Arial" w:hAnsi="Arial" w:cs="Arial"/>
          <w:sz w:val="22"/>
          <w:szCs w:val="22"/>
        </w:rPr>
        <w:t xml:space="preserve"> de </w:t>
      </w:r>
      <w:r w:rsidR="00E26A8E">
        <w:rPr>
          <w:rFonts w:ascii="Arial" w:hAnsi="Arial" w:cs="Arial"/>
          <w:sz w:val="22"/>
          <w:szCs w:val="22"/>
        </w:rPr>
        <w:t>abril</w:t>
      </w:r>
      <w:r w:rsidR="00D34067" w:rsidRPr="005F551F">
        <w:rPr>
          <w:rFonts w:ascii="Arial" w:hAnsi="Arial" w:cs="Arial"/>
          <w:sz w:val="22"/>
          <w:szCs w:val="22"/>
        </w:rPr>
        <w:t xml:space="preserve"> de </w:t>
      </w:r>
      <w:r w:rsidR="00552CC1" w:rsidRPr="005F551F">
        <w:rPr>
          <w:rFonts w:ascii="Arial" w:hAnsi="Arial" w:cs="Arial"/>
          <w:sz w:val="22"/>
          <w:szCs w:val="22"/>
        </w:rPr>
        <w:t>202</w:t>
      </w:r>
      <w:r w:rsidR="00494B42" w:rsidRPr="005F551F">
        <w:rPr>
          <w:rFonts w:ascii="Arial" w:hAnsi="Arial" w:cs="Arial"/>
          <w:sz w:val="22"/>
          <w:szCs w:val="22"/>
        </w:rPr>
        <w:t>1</w:t>
      </w:r>
      <w:r w:rsidR="002F28CE" w:rsidRPr="005F551F">
        <w:rPr>
          <w:rFonts w:ascii="Arial" w:hAnsi="Arial" w:cs="Arial"/>
          <w:sz w:val="22"/>
          <w:szCs w:val="22"/>
        </w:rPr>
        <w:t>.</w:t>
      </w:r>
    </w:p>
    <w:p w:rsidR="00075A52" w:rsidRPr="005F551F" w:rsidRDefault="00075A52" w:rsidP="00075A52">
      <w:pPr>
        <w:pStyle w:val="Default"/>
        <w:ind w:firstLine="709"/>
        <w:rPr>
          <w:rFonts w:ascii="Arial" w:hAnsi="Arial" w:cs="Arial"/>
          <w:sz w:val="22"/>
          <w:szCs w:val="22"/>
        </w:rPr>
      </w:pPr>
    </w:p>
    <w:p w:rsidR="00075A52" w:rsidRPr="005F551F" w:rsidRDefault="00075A52" w:rsidP="00075A52">
      <w:pPr>
        <w:pStyle w:val="Default"/>
        <w:ind w:firstLine="709"/>
        <w:rPr>
          <w:rFonts w:ascii="Arial" w:hAnsi="Arial" w:cs="Arial"/>
          <w:sz w:val="22"/>
          <w:szCs w:val="22"/>
        </w:rPr>
      </w:pPr>
    </w:p>
    <w:p w:rsidR="00075A52" w:rsidRPr="005F551F" w:rsidRDefault="00075A52" w:rsidP="00075A52">
      <w:pPr>
        <w:pStyle w:val="Default"/>
        <w:ind w:firstLine="709"/>
        <w:rPr>
          <w:rFonts w:ascii="Arial" w:hAnsi="Arial" w:cs="Arial"/>
          <w:sz w:val="22"/>
          <w:szCs w:val="22"/>
        </w:rPr>
      </w:pPr>
    </w:p>
    <w:p w:rsidR="004A1244" w:rsidRPr="005F551F" w:rsidRDefault="004A1244" w:rsidP="00075A52">
      <w:pPr>
        <w:pStyle w:val="Default"/>
        <w:ind w:firstLine="709"/>
        <w:rPr>
          <w:rFonts w:ascii="Arial" w:hAnsi="Arial" w:cs="Arial"/>
          <w:sz w:val="22"/>
          <w:szCs w:val="22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23"/>
        <w:gridCol w:w="3123"/>
        <w:gridCol w:w="2939"/>
      </w:tblGrid>
      <w:tr w:rsidR="00075A52" w:rsidRPr="005F551F" w:rsidTr="00075A52">
        <w:tc>
          <w:tcPr>
            <w:tcW w:w="3123" w:type="dxa"/>
          </w:tcPr>
          <w:p w:rsidR="00075A52" w:rsidRPr="005F551F" w:rsidRDefault="00075A52" w:rsidP="00075A52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5F551F">
              <w:rPr>
                <w:rFonts w:ascii="Arial" w:hAnsi="Arial" w:cs="Arial"/>
                <w:b/>
                <w:sz w:val="22"/>
                <w:szCs w:val="22"/>
              </w:rPr>
              <w:t>Abel Guilherme da Cunha</w:t>
            </w:r>
          </w:p>
          <w:p w:rsidR="00075A52" w:rsidRPr="005F551F" w:rsidRDefault="00075A52" w:rsidP="00075A52">
            <w:pPr>
              <w:tabs>
                <w:tab w:val="left" w:pos="284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F551F">
              <w:rPr>
                <w:rFonts w:ascii="Arial" w:hAnsi="Arial" w:cs="Arial"/>
                <w:sz w:val="22"/>
                <w:szCs w:val="22"/>
              </w:rPr>
              <w:t xml:space="preserve">Controle Interno </w:t>
            </w:r>
          </w:p>
        </w:tc>
        <w:tc>
          <w:tcPr>
            <w:tcW w:w="3123" w:type="dxa"/>
            <w:shd w:val="clear" w:color="auto" w:fill="auto"/>
          </w:tcPr>
          <w:p w:rsidR="00075A52" w:rsidRPr="005F551F" w:rsidRDefault="00075A52" w:rsidP="00075A52">
            <w:pPr>
              <w:tabs>
                <w:tab w:val="left" w:pos="284"/>
              </w:tabs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5F551F">
              <w:rPr>
                <w:rFonts w:ascii="Arial" w:hAnsi="Arial" w:cs="Arial"/>
                <w:b/>
                <w:sz w:val="22"/>
                <w:szCs w:val="22"/>
              </w:rPr>
              <w:t>André Luiz Von Knoblauch</w:t>
            </w:r>
          </w:p>
          <w:p w:rsidR="00075A52" w:rsidRPr="005F551F" w:rsidRDefault="00075A52" w:rsidP="00075A52">
            <w:pPr>
              <w:tabs>
                <w:tab w:val="left" w:pos="284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F551F">
              <w:rPr>
                <w:rFonts w:ascii="Arial" w:hAnsi="Arial" w:cs="Arial"/>
                <w:sz w:val="22"/>
                <w:szCs w:val="22"/>
              </w:rPr>
              <w:t>Controle Interno</w:t>
            </w:r>
          </w:p>
        </w:tc>
        <w:tc>
          <w:tcPr>
            <w:tcW w:w="2939" w:type="dxa"/>
            <w:shd w:val="clear" w:color="auto" w:fill="auto"/>
          </w:tcPr>
          <w:p w:rsidR="00075A52" w:rsidRPr="005F551F" w:rsidRDefault="00075A52" w:rsidP="00075A52">
            <w:pPr>
              <w:tabs>
                <w:tab w:val="left" w:pos="284"/>
              </w:tabs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5F551F">
              <w:rPr>
                <w:rFonts w:ascii="Arial" w:hAnsi="Arial" w:cs="Arial"/>
                <w:b/>
                <w:sz w:val="22"/>
                <w:szCs w:val="22"/>
              </w:rPr>
              <w:t>Luís Eduardo de Souza</w:t>
            </w:r>
          </w:p>
          <w:p w:rsidR="00075A52" w:rsidRPr="005F551F" w:rsidRDefault="00075A52" w:rsidP="00075A52">
            <w:pPr>
              <w:tabs>
                <w:tab w:val="left" w:pos="284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F551F">
              <w:rPr>
                <w:rFonts w:ascii="Arial" w:hAnsi="Arial" w:cs="Arial"/>
                <w:sz w:val="22"/>
                <w:szCs w:val="22"/>
              </w:rPr>
              <w:t>Controle Interno</w:t>
            </w:r>
          </w:p>
        </w:tc>
      </w:tr>
      <w:tr w:rsidR="006E05BD" w:rsidRPr="005F551F" w:rsidTr="00075A52">
        <w:tc>
          <w:tcPr>
            <w:tcW w:w="3123" w:type="dxa"/>
          </w:tcPr>
          <w:p w:rsidR="006E05BD" w:rsidRPr="005F551F" w:rsidRDefault="006E05BD" w:rsidP="00075A52">
            <w:pPr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 w:rsidRPr="005F551F">
              <w:rPr>
                <w:rFonts w:ascii="Arial" w:hAnsi="Arial" w:cs="Arial"/>
                <w:i/>
                <w:sz w:val="22"/>
                <w:szCs w:val="22"/>
              </w:rPr>
              <w:t>(assinado digitalmente)</w:t>
            </w:r>
          </w:p>
        </w:tc>
        <w:tc>
          <w:tcPr>
            <w:tcW w:w="3123" w:type="dxa"/>
            <w:shd w:val="clear" w:color="auto" w:fill="auto"/>
          </w:tcPr>
          <w:p w:rsidR="006E05BD" w:rsidRPr="005F551F" w:rsidRDefault="006E05BD" w:rsidP="00075A52">
            <w:pPr>
              <w:tabs>
                <w:tab w:val="left" w:pos="284"/>
              </w:tabs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5F551F">
              <w:rPr>
                <w:rFonts w:ascii="Arial" w:hAnsi="Arial" w:cs="Arial"/>
                <w:i/>
                <w:sz w:val="22"/>
                <w:szCs w:val="22"/>
              </w:rPr>
              <w:t>(assinado digitalmente)</w:t>
            </w:r>
          </w:p>
        </w:tc>
        <w:tc>
          <w:tcPr>
            <w:tcW w:w="2939" w:type="dxa"/>
            <w:shd w:val="clear" w:color="auto" w:fill="auto"/>
          </w:tcPr>
          <w:p w:rsidR="006E05BD" w:rsidRPr="005F551F" w:rsidRDefault="006E05BD" w:rsidP="00075A52">
            <w:pPr>
              <w:tabs>
                <w:tab w:val="left" w:pos="284"/>
              </w:tabs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5F551F">
              <w:rPr>
                <w:rFonts w:ascii="Arial" w:hAnsi="Arial" w:cs="Arial"/>
                <w:i/>
                <w:sz w:val="22"/>
                <w:szCs w:val="22"/>
              </w:rPr>
              <w:t>(assinado digitalmente)</w:t>
            </w:r>
          </w:p>
        </w:tc>
      </w:tr>
    </w:tbl>
    <w:p w:rsidR="00C04FC1" w:rsidRPr="005F551F" w:rsidRDefault="00C04FC1" w:rsidP="00075A52">
      <w:pPr>
        <w:pStyle w:val="Default"/>
        <w:ind w:firstLine="709"/>
        <w:jc w:val="both"/>
        <w:rPr>
          <w:rFonts w:ascii="Arial" w:hAnsi="Arial" w:cs="Arial"/>
          <w:sz w:val="22"/>
          <w:szCs w:val="22"/>
        </w:rPr>
      </w:pPr>
    </w:p>
    <w:sectPr w:rsidR="00C04FC1" w:rsidRPr="005F551F" w:rsidSect="00111D85">
      <w:headerReference w:type="default" r:id="rId8"/>
      <w:footerReference w:type="default" r:id="rId9"/>
      <w:pgSz w:w="11907" w:h="16840" w:code="9"/>
      <w:pgMar w:top="238" w:right="1134" w:bottom="284" w:left="1701" w:header="567" w:footer="567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B466A" w:rsidRDefault="006B466A">
      <w:r>
        <w:separator/>
      </w:r>
    </w:p>
  </w:endnote>
  <w:endnote w:type="continuationSeparator" w:id="0">
    <w:p w:rsidR="006B466A" w:rsidRDefault="006B46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C0ED0" w:rsidRPr="00C73DF4" w:rsidRDefault="00CC0ED0" w:rsidP="00CC0ED0">
    <w:pPr>
      <w:pStyle w:val="Rodap"/>
      <w:jc w:val="center"/>
      <w:rPr>
        <w:rFonts w:ascii="Arial" w:hAnsi="Arial" w:cs="Arial"/>
        <w:bCs/>
        <w:spacing w:val="20"/>
        <w:w w:val="110"/>
        <w:sz w:val="18"/>
        <w:szCs w:val="18"/>
      </w:rPr>
    </w:pPr>
    <w:r w:rsidRPr="00C73DF4">
      <w:rPr>
        <w:rFonts w:ascii="Arial" w:hAnsi="Arial" w:cs="Arial"/>
        <w:bCs/>
        <w:spacing w:val="20"/>
        <w:w w:val="110"/>
        <w:sz w:val="18"/>
        <w:szCs w:val="18"/>
      </w:rPr>
      <w:t>Centro Administrativo do Governo do Estado de Santa Catarina</w:t>
    </w:r>
  </w:p>
  <w:p w:rsidR="00CC0ED0" w:rsidRPr="00C73DF4" w:rsidRDefault="00CC0ED0" w:rsidP="00CC0ED0">
    <w:pPr>
      <w:pStyle w:val="Rodap"/>
      <w:jc w:val="center"/>
      <w:rPr>
        <w:rFonts w:ascii="Arial" w:hAnsi="Arial" w:cs="Arial"/>
        <w:bCs/>
        <w:spacing w:val="20"/>
        <w:w w:val="110"/>
        <w:sz w:val="18"/>
        <w:szCs w:val="18"/>
      </w:rPr>
    </w:pPr>
    <w:r w:rsidRPr="00C73DF4">
      <w:rPr>
        <w:rFonts w:ascii="Arial" w:hAnsi="Arial" w:cs="Arial"/>
        <w:sz w:val="18"/>
        <w:szCs w:val="18"/>
      </w:rPr>
      <w:t>Rodovia José Carlos Daux, SC 401 Km 5, n°. 4.600, Saco Grande II,  Centro Administrativo do Governo do Estado, Florianópolis-SC, CEP  88032-900</w:t>
    </w:r>
    <w:r w:rsidRPr="00C73DF4">
      <w:rPr>
        <w:rFonts w:ascii="Arial" w:hAnsi="Arial" w:cs="Arial"/>
        <w:bCs/>
        <w:spacing w:val="20"/>
        <w:w w:val="110"/>
        <w:sz w:val="18"/>
        <w:szCs w:val="18"/>
      </w:rPr>
      <w:t xml:space="preserve">, Florianópolis –SC </w:t>
    </w:r>
  </w:p>
  <w:p w:rsidR="00CC0ED0" w:rsidRPr="00C73DF4" w:rsidRDefault="00CC0ED0" w:rsidP="00CC0ED0">
    <w:pPr>
      <w:pStyle w:val="Rodap"/>
      <w:jc w:val="center"/>
      <w:rPr>
        <w:rFonts w:ascii="Arial" w:hAnsi="Arial" w:cs="Arial"/>
        <w:bCs/>
        <w:spacing w:val="20"/>
        <w:w w:val="110"/>
        <w:sz w:val="18"/>
        <w:szCs w:val="18"/>
      </w:rPr>
    </w:pPr>
    <w:r>
      <w:rPr>
        <w:rFonts w:ascii="Arial" w:hAnsi="Arial" w:cs="Arial"/>
        <w:bCs/>
        <w:spacing w:val="20"/>
        <w:w w:val="110"/>
        <w:sz w:val="18"/>
        <w:szCs w:val="18"/>
      </w:rPr>
      <w:t>Telefone (48) 3665-2</w:t>
    </w:r>
    <w:r>
      <w:rPr>
        <w:rFonts w:ascii="Arial" w:hAnsi="Arial" w:cs="Arial"/>
        <w:bCs/>
        <w:spacing w:val="20"/>
        <w:w w:val="110"/>
        <w:sz w:val="18"/>
        <w:szCs w:val="18"/>
        <w:lang w:val="pt-BR"/>
      </w:rPr>
      <w:t>594</w:t>
    </w:r>
    <w:r w:rsidRPr="00C73DF4">
      <w:rPr>
        <w:rFonts w:ascii="Arial" w:hAnsi="Arial" w:cs="Arial"/>
        <w:spacing w:val="20"/>
        <w:sz w:val="18"/>
        <w:szCs w:val="18"/>
      </w:rPr>
      <w:t xml:space="preserve"> – </w:t>
    </w:r>
    <w:hyperlink r:id="rId1" w:history="1">
      <w:r w:rsidRPr="00C73DF4">
        <w:rPr>
          <w:rStyle w:val="Hyperlink"/>
          <w:rFonts w:ascii="Arial" w:hAnsi="Arial" w:cs="Arial"/>
          <w:spacing w:val="20"/>
          <w:sz w:val="18"/>
          <w:szCs w:val="18"/>
        </w:rPr>
        <w:t>www.sef.sc.gov.br</w:t>
      </w:r>
    </w:hyperlink>
  </w:p>
  <w:p w:rsidR="00CC0ED0" w:rsidRDefault="00CC0ED0" w:rsidP="00CC0ED0">
    <w:pPr>
      <w:pStyle w:val="Rodap"/>
      <w:jc w:val="center"/>
      <w:rPr>
        <w:rFonts w:ascii="Arial" w:hAnsi="Arial" w:cs="Arial"/>
        <w:b/>
        <w:bCs/>
        <w:color w:val="808080"/>
        <w:spacing w:val="20"/>
        <w:w w:val="110"/>
        <w:sz w:val="18"/>
        <w:szCs w:val="18"/>
      </w:rPr>
    </w:pPr>
  </w:p>
  <w:p w:rsidR="006D190A" w:rsidRDefault="006D190A" w:rsidP="006D190A">
    <w:pPr>
      <w:pStyle w:val="Cabealho"/>
    </w:pPr>
  </w:p>
  <w:p w:rsidR="0097707D" w:rsidRPr="006D190A" w:rsidRDefault="0097707D" w:rsidP="006D190A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B466A" w:rsidRDefault="006B466A">
      <w:r>
        <w:separator/>
      </w:r>
    </w:p>
  </w:footnote>
  <w:footnote w:type="continuationSeparator" w:id="0">
    <w:p w:rsidR="006B466A" w:rsidRDefault="006B466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214" w:type="dxa"/>
      <w:tblInd w:w="-72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418"/>
      <w:gridCol w:w="7796"/>
    </w:tblGrid>
    <w:tr w:rsidR="00552CC1" w:rsidTr="00913A4B">
      <w:trPr>
        <w:trHeight w:val="1312"/>
      </w:trPr>
      <w:tc>
        <w:tcPr>
          <w:tcW w:w="1418" w:type="dxa"/>
        </w:tcPr>
        <w:p w:rsidR="00552CC1" w:rsidRDefault="00552CC1" w:rsidP="00552CC1">
          <w:pPr>
            <w:pStyle w:val="Cabealho"/>
            <w:ind w:left="72" w:right="1205"/>
          </w:pPr>
          <w:r>
            <w:rPr>
              <w:noProof/>
              <w:lang w:val="pt-BR"/>
            </w:rPr>
            <w:drawing>
              <wp:inline distT="0" distB="0" distL="0" distR="0" wp14:anchorId="26A009D9" wp14:editId="64A69C67">
                <wp:extent cx="762000" cy="695325"/>
                <wp:effectExtent l="0" t="0" r="0" b="0"/>
                <wp:docPr id="2" name="Imagem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62000" cy="6953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796" w:type="dxa"/>
        </w:tcPr>
        <w:p w:rsidR="00552CC1" w:rsidRPr="005F551F" w:rsidRDefault="00552CC1" w:rsidP="00552CC1">
          <w:pPr>
            <w:pStyle w:val="Cabealho"/>
            <w:rPr>
              <w:rFonts w:ascii="Arial" w:hAnsi="Arial" w:cs="Arial"/>
              <w:sz w:val="22"/>
              <w:szCs w:val="22"/>
            </w:rPr>
          </w:pPr>
          <w:r w:rsidRPr="005F551F">
            <w:rPr>
              <w:rFonts w:ascii="Arial" w:hAnsi="Arial" w:cs="Arial"/>
              <w:sz w:val="22"/>
              <w:szCs w:val="22"/>
            </w:rPr>
            <w:t>ESTADO DE SANTA CATARINA</w:t>
          </w:r>
        </w:p>
        <w:p w:rsidR="00552CC1" w:rsidRPr="005F551F" w:rsidRDefault="00552CC1" w:rsidP="00552CC1">
          <w:pPr>
            <w:pStyle w:val="Cabealho"/>
            <w:rPr>
              <w:rFonts w:ascii="Arial" w:hAnsi="Arial" w:cs="Arial"/>
              <w:sz w:val="22"/>
              <w:szCs w:val="22"/>
            </w:rPr>
          </w:pPr>
          <w:r w:rsidRPr="005F551F">
            <w:rPr>
              <w:rFonts w:ascii="Arial" w:hAnsi="Arial" w:cs="Arial"/>
              <w:sz w:val="22"/>
              <w:szCs w:val="22"/>
            </w:rPr>
            <w:t>SECRETARIA DE ESTADO DA FAZENDA</w:t>
          </w:r>
        </w:p>
        <w:p w:rsidR="00552CC1" w:rsidRPr="005F551F" w:rsidRDefault="00552CC1" w:rsidP="00552CC1">
          <w:pPr>
            <w:pStyle w:val="Cabealho"/>
            <w:rPr>
              <w:rFonts w:ascii="Arial" w:hAnsi="Arial" w:cs="Arial"/>
              <w:sz w:val="22"/>
              <w:szCs w:val="22"/>
            </w:rPr>
          </w:pPr>
          <w:r w:rsidRPr="005F551F">
            <w:rPr>
              <w:rFonts w:ascii="Arial" w:hAnsi="Arial" w:cs="Arial"/>
              <w:sz w:val="22"/>
              <w:szCs w:val="22"/>
            </w:rPr>
            <w:t>GABINETE DO SECRETÁRIO</w:t>
          </w:r>
        </w:p>
        <w:p w:rsidR="00552CC1" w:rsidRPr="005F551F" w:rsidRDefault="00552CC1" w:rsidP="00552CC1">
          <w:pPr>
            <w:pStyle w:val="Cabealho"/>
            <w:rPr>
              <w:rFonts w:ascii="Arial" w:hAnsi="Arial" w:cs="Arial"/>
              <w:bCs/>
              <w:sz w:val="22"/>
              <w:szCs w:val="22"/>
            </w:rPr>
          </w:pPr>
          <w:r w:rsidRPr="005F551F">
            <w:rPr>
              <w:rFonts w:ascii="Arial" w:hAnsi="Arial" w:cs="Arial"/>
              <w:sz w:val="22"/>
              <w:szCs w:val="22"/>
            </w:rPr>
            <w:t>SANTA CATARINA PARTICIPAÇÃO E INVESTIMENTOS S/A - INVESC</w:t>
          </w:r>
        </w:p>
      </w:tc>
    </w:tr>
  </w:tbl>
  <w:p w:rsidR="00373280" w:rsidRPr="00373280" w:rsidRDefault="00552CC1" w:rsidP="00361A69">
    <w:pPr>
      <w:pStyle w:val="Cabealho"/>
      <w:jc w:val="center"/>
      <w:rPr>
        <w:lang w:val="pt-BR"/>
      </w:rPr>
    </w:pPr>
    <w:r w:rsidRPr="00552CC1">
      <w:rPr>
        <w:lang w:val="pt-BR"/>
      </w:rPr>
      <w:object w:dxaOrig="9318" w:dyaOrig="9961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465.9pt;height:497.75pt">
          <v:imagedata r:id="rId2" o:title=""/>
        </v:shape>
        <o:OLEObject Type="Embed" ProgID="Word.Document.12" ShapeID="_x0000_i1025" DrawAspect="Content" ObjectID="_1711800572" r:id="rId3">
          <o:FieldCodes>\s</o:FieldCodes>
        </o:OLEObject>
      </w:object>
    </w:r>
    <w:r w:rsidRPr="00552CC1">
      <w:rPr>
        <w:lang w:val="pt-BR"/>
      </w:rPr>
      <w:object w:dxaOrig="8647" w:dyaOrig="14287">
        <v:shape id="_x0000_i1026" type="#_x0000_t75" style="width:432.7pt;height:714.45pt">
          <v:imagedata r:id="rId4" o:title=""/>
        </v:shape>
        <o:OLEObject Type="Embed" ProgID="Word.Document.8" ShapeID="_x0000_i1026" DrawAspect="Content" ObjectID="_1711800573" r:id="rId5">
          <o:FieldCodes>\s</o:FieldCodes>
        </o:OLEObject>
      </w:obje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FF280B"/>
    <w:multiLevelType w:val="hybridMultilevel"/>
    <w:tmpl w:val="D29E855E"/>
    <w:lvl w:ilvl="0" w:tplc="D00C1BD4">
      <w:start w:val="1"/>
      <w:numFmt w:val="decimal"/>
      <w:lvlText w:val="%1."/>
      <w:lvlJc w:val="left"/>
      <w:pPr>
        <w:ind w:left="720" w:hanging="360"/>
      </w:pPr>
      <w:rPr>
        <w:rFonts w:hint="default"/>
        <w:strike w:val="0"/>
        <w:color w:val="auto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253019"/>
    <w:multiLevelType w:val="multilevel"/>
    <w:tmpl w:val="47C818C8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  <w:strike w:val="0"/>
        <w:color w:val="auto"/>
      </w:rPr>
    </w:lvl>
    <w:lvl w:ilvl="1">
      <w:start w:val="1"/>
      <w:numFmt w:val="decimal"/>
      <w:isLgl/>
      <w:lvlText w:val="%1.%2"/>
      <w:lvlJc w:val="left"/>
      <w:pPr>
        <w:ind w:left="1413" w:hanging="705"/>
      </w:pPr>
      <w:rPr>
        <w:rFonts w:hint="default"/>
        <w:color w:val="auto"/>
      </w:rPr>
    </w:lvl>
    <w:lvl w:ilvl="2">
      <w:start w:val="1"/>
      <w:numFmt w:val="decimal"/>
      <w:isLgl/>
      <w:lvlText w:val="%1.%2.%3"/>
      <w:lvlJc w:val="left"/>
      <w:pPr>
        <w:ind w:left="177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484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3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8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596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944" w:hanging="1800"/>
      </w:pPr>
      <w:rPr>
        <w:rFonts w:hint="default"/>
      </w:rPr>
    </w:lvl>
  </w:abstractNum>
  <w:abstractNum w:abstractNumId="2" w15:restartNumberingAfterBreak="0">
    <w:nsid w:val="0E771A60"/>
    <w:multiLevelType w:val="multilevel"/>
    <w:tmpl w:val="3594F80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trike w:val="0"/>
        <w:color w:val="auto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color w:val="auto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  <w:color w:val="auto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  <w:color w:val="auto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  <w:color w:val="auto"/>
      </w:rPr>
    </w:lvl>
  </w:abstractNum>
  <w:abstractNum w:abstractNumId="3" w15:restartNumberingAfterBreak="0">
    <w:nsid w:val="1EE977A9"/>
    <w:multiLevelType w:val="multilevel"/>
    <w:tmpl w:val="3594F80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trike w:val="0"/>
        <w:color w:val="auto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color w:val="auto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  <w:color w:val="auto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  <w:color w:val="auto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  <w:color w:val="auto"/>
      </w:rPr>
    </w:lvl>
  </w:abstractNum>
  <w:abstractNum w:abstractNumId="4" w15:restartNumberingAfterBreak="0">
    <w:nsid w:val="29747127"/>
    <w:multiLevelType w:val="multilevel"/>
    <w:tmpl w:val="2DA8D670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  <w:strike w:val="0"/>
        <w:color w:val="auto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color w:val="auto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  <w:color w:val="auto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  <w:color w:val="auto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  <w:color w:val="auto"/>
      </w:rPr>
    </w:lvl>
  </w:abstractNum>
  <w:abstractNum w:abstractNumId="5" w15:restartNumberingAfterBreak="0">
    <w:nsid w:val="2A90123E"/>
    <w:multiLevelType w:val="multilevel"/>
    <w:tmpl w:val="2DA8D670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  <w:strike w:val="0"/>
        <w:color w:val="auto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color w:val="auto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  <w:color w:val="auto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  <w:color w:val="auto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  <w:color w:val="auto"/>
      </w:rPr>
    </w:lvl>
  </w:abstractNum>
  <w:abstractNum w:abstractNumId="6" w15:restartNumberingAfterBreak="0">
    <w:nsid w:val="39DF6888"/>
    <w:multiLevelType w:val="hybridMultilevel"/>
    <w:tmpl w:val="B0B6AD44"/>
    <w:lvl w:ilvl="0" w:tplc="CE1C96C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1406D79"/>
    <w:multiLevelType w:val="multilevel"/>
    <w:tmpl w:val="F12E35B0"/>
    <w:lvl w:ilvl="0">
      <w:start w:val="3"/>
      <w:numFmt w:val="decimal"/>
      <w:lvlText w:val="%1"/>
      <w:lvlJc w:val="left"/>
      <w:pPr>
        <w:ind w:left="720" w:hanging="360"/>
      </w:pPr>
      <w:rPr>
        <w:rFonts w:hint="default"/>
        <w:color w:val="auto"/>
      </w:rPr>
    </w:lvl>
    <w:lvl w:ilvl="1">
      <w:start w:val="1"/>
      <w:numFmt w:val="decimal"/>
      <w:isLgl/>
      <w:lvlText w:val="%1.%2"/>
      <w:lvlJc w:val="left"/>
      <w:pPr>
        <w:ind w:left="1069" w:hanging="360"/>
      </w:pPr>
      <w:rPr>
        <w:rFonts w:hint="default"/>
        <w:color w:val="C00000"/>
      </w:rPr>
    </w:lvl>
    <w:lvl w:ilvl="2">
      <w:start w:val="1"/>
      <w:numFmt w:val="decimal"/>
      <w:isLgl/>
      <w:lvlText w:val="%1.%2.%3"/>
      <w:lvlJc w:val="left"/>
      <w:pPr>
        <w:ind w:left="1778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"/>
      <w:lvlJc w:val="left"/>
      <w:pPr>
        <w:ind w:left="2487" w:hanging="1080"/>
      </w:pPr>
      <w:rPr>
        <w:rFonts w:hint="default"/>
        <w:color w:val="auto"/>
      </w:rPr>
    </w:lvl>
    <w:lvl w:ilvl="4">
      <w:start w:val="1"/>
      <w:numFmt w:val="decimal"/>
      <w:isLgl/>
      <w:lvlText w:val="%1.%2.%3.%4.%5"/>
      <w:lvlJc w:val="left"/>
      <w:pPr>
        <w:ind w:left="2836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"/>
      <w:lvlJc w:val="left"/>
      <w:pPr>
        <w:ind w:left="3545" w:hanging="1440"/>
      </w:pPr>
      <w:rPr>
        <w:rFonts w:hint="default"/>
        <w:color w:val="auto"/>
      </w:rPr>
    </w:lvl>
    <w:lvl w:ilvl="6">
      <w:start w:val="1"/>
      <w:numFmt w:val="decimal"/>
      <w:isLgl/>
      <w:lvlText w:val="%1.%2.%3.%4.%5.%6.%7"/>
      <w:lvlJc w:val="left"/>
      <w:pPr>
        <w:ind w:left="3894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"/>
      <w:lvlJc w:val="left"/>
      <w:pPr>
        <w:ind w:left="4603" w:hanging="180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"/>
      <w:lvlJc w:val="left"/>
      <w:pPr>
        <w:ind w:left="4952" w:hanging="1800"/>
      </w:pPr>
      <w:rPr>
        <w:rFonts w:hint="default"/>
        <w:color w:val="auto"/>
      </w:rPr>
    </w:lvl>
  </w:abstractNum>
  <w:abstractNum w:abstractNumId="8" w15:restartNumberingAfterBreak="0">
    <w:nsid w:val="5017436E"/>
    <w:multiLevelType w:val="multilevel"/>
    <w:tmpl w:val="2DA8D670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  <w:strike w:val="0"/>
        <w:color w:val="auto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color w:val="auto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  <w:color w:val="auto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  <w:color w:val="auto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  <w:color w:val="auto"/>
      </w:rPr>
    </w:lvl>
  </w:abstractNum>
  <w:abstractNum w:abstractNumId="9" w15:restartNumberingAfterBreak="0">
    <w:nsid w:val="66325FE2"/>
    <w:multiLevelType w:val="multilevel"/>
    <w:tmpl w:val="B66E495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trike w:val="0"/>
        <w:color w:val="auto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color w:val="auto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  <w:color w:val="auto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  <w:color w:val="auto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  <w:color w:val="auto"/>
      </w:rPr>
    </w:lvl>
  </w:abstractNum>
  <w:num w:numId="1">
    <w:abstractNumId w:val="9"/>
  </w:num>
  <w:num w:numId="2">
    <w:abstractNumId w:val="0"/>
  </w:num>
  <w:num w:numId="3">
    <w:abstractNumId w:val="2"/>
  </w:num>
  <w:num w:numId="4">
    <w:abstractNumId w:val="4"/>
  </w:num>
  <w:num w:numId="5">
    <w:abstractNumId w:val="8"/>
  </w:num>
  <w:num w:numId="6">
    <w:abstractNumId w:val="5"/>
  </w:num>
  <w:num w:numId="7">
    <w:abstractNumId w:val="3"/>
  </w:num>
  <w:num w:numId="8">
    <w:abstractNumId w:val="7"/>
  </w:num>
  <w:num w:numId="9">
    <w:abstractNumId w:val="1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8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3B7F"/>
    <w:rsid w:val="000042D5"/>
    <w:rsid w:val="00021959"/>
    <w:rsid w:val="00040B2B"/>
    <w:rsid w:val="0005030C"/>
    <w:rsid w:val="00063253"/>
    <w:rsid w:val="00065CA5"/>
    <w:rsid w:val="00075A52"/>
    <w:rsid w:val="00076DEB"/>
    <w:rsid w:val="0008024E"/>
    <w:rsid w:val="00082A68"/>
    <w:rsid w:val="0008780F"/>
    <w:rsid w:val="000A0DA5"/>
    <w:rsid w:val="000A4640"/>
    <w:rsid w:val="000A7C10"/>
    <w:rsid w:val="000B382E"/>
    <w:rsid w:val="000C02D0"/>
    <w:rsid w:val="000D3F1A"/>
    <w:rsid w:val="000E604D"/>
    <w:rsid w:val="00104675"/>
    <w:rsid w:val="00111D85"/>
    <w:rsid w:val="00123DF0"/>
    <w:rsid w:val="00127103"/>
    <w:rsid w:val="00160376"/>
    <w:rsid w:val="0016293F"/>
    <w:rsid w:val="00172394"/>
    <w:rsid w:val="001757B1"/>
    <w:rsid w:val="001869EA"/>
    <w:rsid w:val="00197719"/>
    <w:rsid w:val="001A3351"/>
    <w:rsid w:val="001A65DC"/>
    <w:rsid w:val="001B55DC"/>
    <w:rsid w:val="001D6495"/>
    <w:rsid w:val="001D6FE0"/>
    <w:rsid w:val="001F03D4"/>
    <w:rsid w:val="001F7ABB"/>
    <w:rsid w:val="00223E2A"/>
    <w:rsid w:val="00224F64"/>
    <w:rsid w:val="002252E9"/>
    <w:rsid w:val="00225655"/>
    <w:rsid w:val="00245076"/>
    <w:rsid w:val="00246360"/>
    <w:rsid w:val="00250538"/>
    <w:rsid w:val="00251C19"/>
    <w:rsid w:val="00254277"/>
    <w:rsid w:val="00263426"/>
    <w:rsid w:val="00264887"/>
    <w:rsid w:val="00271FE1"/>
    <w:rsid w:val="00277AF1"/>
    <w:rsid w:val="00284B31"/>
    <w:rsid w:val="00291BF1"/>
    <w:rsid w:val="002B6C51"/>
    <w:rsid w:val="002C7F8A"/>
    <w:rsid w:val="002D0F04"/>
    <w:rsid w:val="002F28CE"/>
    <w:rsid w:val="00304516"/>
    <w:rsid w:val="00316B8E"/>
    <w:rsid w:val="0033364A"/>
    <w:rsid w:val="003400C4"/>
    <w:rsid w:val="003442E5"/>
    <w:rsid w:val="00361A69"/>
    <w:rsid w:val="00364C68"/>
    <w:rsid w:val="003673F3"/>
    <w:rsid w:val="003725AF"/>
    <w:rsid w:val="00373280"/>
    <w:rsid w:val="00386D37"/>
    <w:rsid w:val="003A201A"/>
    <w:rsid w:val="003A5A7D"/>
    <w:rsid w:val="003A71D2"/>
    <w:rsid w:val="003B1AD6"/>
    <w:rsid w:val="003B32DB"/>
    <w:rsid w:val="003C0665"/>
    <w:rsid w:val="003D3A2C"/>
    <w:rsid w:val="003E28FC"/>
    <w:rsid w:val="00402C9C"/>
    <w:rsid w:val="00411874"/>
    <w:rsid w:val="004201D3"/>
    <w:rsid w:val="00425C2A"/>
    <w:rsid w:val="00431FBD"/>
    <w:rsid w:val="004351CF"/>
    <w:rsid w:val="00447D05"/>
    <w:rsid w:val="004678A4"/>
    <w:rsid w:val="0047247C"/>
    <w:rsid w:val="004759F5"/>
    <w:rsid w:val="00490190"/>
    <w:rsid w:val="00493414"/>
    <w:rsid w:val="00494B42"/>
    <w:rsid w:val="004956BB"/>
    <w:rsid w:val="00496790"/>
    <w:rsid w:val="004A1244"/>
    <w:rsid w:val="004D077D"/>
    <w:rsid w:val="004E0F70"/>
    <w:rsid w:val="004E30C0"/>
    <w:rsid w:val="004F073E"/>
    <w:rsid w:val="004F794C"/>
    <w:rsid w:val="0051375B"/>
    <w:rsid w:val="00517D41"/>
    <w:rsid w:val="00520C94"/>
    <w:rsid w:val="005354C0"/>
    <w:rsid w:val="00537187"/>
    <w:rsid w:val="00552CC1"/>
    <w:rsid w:val="00560C93"/>
    <w:rsid w:val="00563668"/>
    <w:rsid w:val="00563ECD"/>
    <w:rsid w:val="00565B1A"/>
    <w:rsid w:val="00566370"/>
    <w:rsid w:val="0056681D"/>
    <w:rsid w:val="00587BFE"/>
    <w:rsid w:val="00592003"/>
    <w:rsid w:val="005B1EB7"/>
    <w:rsid w:val="005F551F"/>
    <w:rsid w:val="005F57FB"/>
    <w:rsid w:val="005F6BED"/>
    <w:rsid w:val="00602D7E"/>
    <w:rsid w:val="00603039"/>
    <w:rsid w:val="006229E0"/>
    <w:rsid w:val="00654173"/>
    <w:rsid w:val="00662B6C"/>
    <w:rsid w:val="00665228"/>
    <w:rsid w:val="00670CD5"/>
    <w:rsid w:val="006740A7"/>
    <w:rsid w:val="00681545"/>
    <w:rsid w:val="00684B71"/>
    <w:rsid w:val="00685DE4"/>
    <w:rsid w:val="00687BA4"/>
    <w:rsid w:val="006A1363"/>
    <w:rsid w:val="006A2980"/>
    <w:rsid w:val="006A32EC"/>
    <w:rsid w:val="006A5754"/>
    <w:rsid w:val="006A5D67"/>
    <w:rsid w:val="006B466A"/>
    <w:rsid w:val="006C3915"/>
    <w:rsid w:val="006D190A"/>
    <w:rsid w:val="006D398C"/>
    <w:rsid w:val="006D63E5"/>
    <w:rsid w:val="006E05BD"/>
    <w:rsid w:val="006E1E8F"/>
    <w:rsid w:val="006F294C"/>
    <w:rsid w:val="0070499A"/>
    <w:rsid w:val="00706FA4"/>
    <w:rsid w:val="007211E3"/>
    <w:rsid w:val="00724854"/>
    <w:rsid w:val="00726669"/>
    <w:rsid w:val="00733B7F"/>
    <w:rsid w:val="007406D2"/>
    <w:rsid w:val="00771BDB"/>
    <w:rsid w:val="00776C77"/>
    <w:rsid w:val="00782601"/>
    <w:rsid w:val="00782A58"/>
    <w:rsid w:val="007925B8"/>
    <w:rsid w:val="007A2E87"/>
    <w:rsid w:val="007A2F8E"/>
    <w:rsid w:val="007A36B6"/>
    <w:rsid w:val="007A5006"/>
    <w:rsid w:val="007C7919"/>
    <w:rsid w:val="007D131E"/>
    <w:rsid w:val="007F206A"/>
    <w:rsid w:val="00811833"/>
    <w:rsid w:val="00834AFB"/>
    <w:rsid w:val="00840574"/>
    <w:rsid w:val="0084776D"/>
    <w:rsid w:val="00855273"/>
    <w:rsid w:val="0086623D"/>
    <w:rsid w:val="00884BBB"/>
    <w:rsid w:val="008874B4"/>
    <w:rsid w:val="008A2A77"/>
    <w:rsid w:val="008A6141"/>
    <w:rsid w:val="008A7ECB"/>
    <w:rsid w:val="008D1CB9"/>
    <w:rsid w:val="008D7E2B"/>
    <w:rsid w:val="008E68CA"/>
    <w:rsid w:val="00904760"/>
    <w:rsid w:val="00904BC9"/>
    <w:rsid w:val="009053D7"/>
    <w:rsid w:val="00916456"/>
    <w:rsid w:val="0091706B"/>
    <w:rsid w:val="00925343"/>
    <w:rsid w:val="009313B7"/>
    <w:rsid w:val="00936E9F"/>
    <w:rsid w:val="00940EF9"/>
    <w:rsid w:val="00951768"/>
    <w:rsid w:val="00956E81"/>
    <w:rsid w:val="0097707D"/>
    <w:rsid w:val="0098689D"/>
    <w:rsid w:val="0099556B"/>
    <w:rsid w:val="009A27FB"/>
    <w:rsid w:val="009A3B7C"/>
    <w:rsid w:val="009A6A62"/>
    <w:rsid w:val="009B1169"/>
    <w:rsid w:val="009B6585"/>
    <w:rsid w:val="009C4BD1"/>
    <w:rsid w:val="009D15C7"/>
    <w:rsid w:val="009D29CA"/>
    <w:rsid w:val="009E268D"/>
    <w:rsid w:val="009E7656"/>
    <w:rsid w:val="009F6B29"/>
    <w:rsid w:val="00A135A1"/>
    <w:rsid w:val="00A40FD6"/>
    <w:rsid w:val="00A415E9"/>
    <w:rsid w:val="00A53838"/>
    <w:rsid w:val="00A55CCD"/>
    <w:rsid w:val="00A6030E"/>
    <w:rsid w:val="00A62602"/>
    <w:rsid w:val="00A63ABD"/>
    <w:rsid w:val="00A75107"/>
    <w:rsid w:val="00A85484"/>
    <w:rsid w:val="00AA3213"/>
    <w:rsid w:val="00AA37C4"/>
    <w:rsid w:val="00AA7CA1"/>
    <w:rsid w:val="00AB48D3"/>
    <w:rsid w:val="00AD622D"/>
    <w:rsid w:val="00AE3801"/>
    <w:rsid w:val="00AF32DD"/>
    <w:rsid w:val="00AF6820"/>
    <w:rsid w:val="00B128ED"/>
    <w:rsid w:val="00B36A1F"/>
    <w:rsid w:val="00B45770"/>
    <w:rsid w:val="00B50294"/>
    <w:rsid w:val="00B62A09"/>
    <w:rsid w:val="00B84F6B"/>
    <w:rsid w:val="00BB091A"/>
    <w:rsid w:val="00BB1834"/>
    <w:rsid w:val="00BB612F"/>
    <w:rsid w:val="00BC205F"/>
    <w:rsid w:val="00BD12C2"/>
    <w:rsid w:val="00BE3667"/>
    <w:rsid w:val="00BE382B"/>
    <w:rsid w:val="00C04FC1"/>
    <w:rsid w:val="00C13634"/>
    <w:rsid w:val="00C248BA"/>
    <w:rsid w:val="00C24E34"/>
    <w:rsid w:val="00C27B12"/>
    <w:rsid w:val="00C405AA"/>
    <w:rsid w:val="00C43B47"/>
    <w:rsid w:val="00C62B5E"/>
    <w:rsid w:val="00C7254B"/>
    <w:rsid w:val="00C76170"/>
    <w:rsid w:val="00CA086D"/>
    <w:rsid w:val="00CC0ED0"/>
    <w:rsid w:val="00CC794E"/>
    <w:rsid w:val="00CD5891"/>
    <w:rsid w:val="00CE1D55"/>
    <w:rsid w:val="00CE34DB"/>
    <w:rsid w:val="00CF00E8"/>
    <w:rsid w:val="00CF437F"/>
    <w:rsid w:val="00D0656C"/>
    <w:rsid w:val="00D12416"/>
    <w:rsid w:val="00D17A09"/>
    <w:rsid w:val="00D22FD6"/>
    <w:rsid w:val="00D24EFB"/>
    <w:rsid w:val="00D34067"/>
    <w:rsid w:val="00D35A04"/>
    <w:rsid w:val="00D55F2E"/>
    <w:rsid w:val="00D61FFE"/>
    <w:rsid w:val="00D65CE9"/>
    <w:rsid w:val="00D9393F"/>
    <w:rsid w:val="00D9498E"/>
    <w:rsid w:val="00DB05AD"/>
    <w:rsid w:val="00DB27AB"/>
    <w:rsid w:val="00DB2A79"/>
    <w:rsid w:val="00DB779D"/>
    <w:rsid w:val="00DC63CF"/>
    <w:rsid w:val="00DC7A3D"/>
    <w:rsid w:val="00DD0846"/>
    <w:rsid w:val="00DD1353"/>
    <w:rsid w:val="00DD3927"/>
    <w:rsid w:val="00DD7092"/>
    <w:rsid w:val="00DD775E"/>
    <w:rsid w:val="00DF3973"/>
    <w:rsid w:val="00DF3B72"/>
    <w:rsid w:val="00DF4FEE"/>
    <w:rsid w:val="00E16322"/>
    <w:rsid w:val="00E21659"/>
    <w:rsid w:val="00E24E7E"/>
    <w:rsid w:val="00E26A8E"/>
    <w:rsid w:val="00E26AAC"/>
    <w:rsid w:val="00E52006"/>
    <w:rsid w:val="00E5700F"/>
    <w:rsid w:val="00E64098"/>
    <w:rsid w:val="00E7009F"/>
    <w:rsid w:val="00E81CC2"/>
    <w:rsid w:val="00EB1305"/>
    <w:rsid w:val="00EB4256"/>
    <w:rsid w:val="00ED7653"/>
    <w:rsid w:val="00EF656A"/>
    <w:rsid w:val="00F032F3"/>
    <w:rsid w:val="00F05795"/>
    <w:rsid w:val="00F12487"/>
    <w:rsid w:val="00F16416"/>
    <w:rsid w:val="00F35D08"/>
    <w:rsid w:val="00F370C4"/>
    <w:rsid w:val="00F41FB8"/>
    <w:rsid w:val="00F424FC"/>
    <w:rsid w:val="00F53446"/>
    <w:rsid w:val="00F62609"/>
    <w:rsid w:val="00F62FB8"/>
    <w:rsid w:val="00F75FC4"/>
    <w:rsid w:val="00F941E4"/>
    <w:rsid w:val="00FB0A2F"/>
    <w:rsid w:val="00FB3848"/>
    <w:rsid w:val="00FC1F73"/>
    <w:rsid w:val="00FC2C0B"/>
    <w:rsid w:val="00FC5459"/>
    <w:rsid w:val="00FD2734"/>
    <w:rsid w:val="00FD5C70"/>
    <w:rsid w:val="00FD6E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75E799C"/>
  <w15:docId w15:val="{7EDFAB4B-1DA1-42AD-9367-657A84BECC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33B7F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rpodetexto">
    <w:name w:val="Body Text"/>
    <w:basedOn w:val="Normal"/>
    <w:link w:val="CorpodetextoChar"/>
    <w:uiPriority w:val="99"/>
    <w:rsid w:val="00733B7F"/>
    <w:rPr>
      <w:rFonts w:eastAsia="Calibri"/>
      <w:sz w:val="20"/>
      <w:szCs w:val="20"/>
      <w:lang w:val="x-none"/>
    </w:rPr>
  </w:style>
  <w:style w:type="character" w:customStyle="1" w:styleId="CorpodetextoChar">
    <w:name w:val="Corpo de texto Char"/>
    <w:basedOn w:val="Fontepargpadro"/>
    <w:link w:val="Corpodetexto"/>
    <w:uiPriority w:val="99"/>
    <w:rsid w:val="00733B7F"/>
    <w:rPr>
      <w:rFonts w:ascii="Times New Roman" w:eastAsia="Calibri" w:hAnsi="Times New Roman" w:cs="Times New Roman"/>
      <w:sz w:val="20"/>
      <w:szCs w:val="20"/>
      <w:lang w:val="x-none" w:eastAsia="pt-BR"/>
    </w:rPr>
  </w:style>
  <w:style w:type="paragraph" w:styleId="Cabealho">
    <w:name w:val="header"/>
    <w:basedOn w:val="Normal"/>
    <w:link w:val="CabealhoChar"/>
    <w:rsid w:val="00733B7F"/>
    <w:pPr>
      <w:tabs>
        <w:tab w:val="center" w:pos="4419"/>
        <w:tab w:val="right" w:pos="8838"/>
      </w:tabs>
    </w:pPr>
    <w:rPr>
      <w:rFonts w:eastAsia="Calibri"/>
      <w:sz w:val="20"/>
      <w:szCs w:val="20"/>
      <w:lang w:val="x-none"/>
    </w:rPr>
  </w:style>
  <w:style w:type="character" w:customStyle="1" w:styleId="CabealhoChar">
    <w:name w:val="Cabeçalho Char"/>
    <w:basedOn w:val="Fontepargpadro"/>
    <w:link w:val="Cabealho"/>
    <w:rsid w:val="00733B7F"/>
    <w:rPr>
      <w:rFonts w:ascii="Times New Roman" w:eastAsia="Calibri" w:hAnsi="Times New Roman" w:cs="Times New Roman"/>
      <w:sz w:val="20"/>
      <w:szCs w:val="20"/>
      <w:lang w:val="x-none" w:eastAsia="pt-BR"/>
    </w:rPr>
  </w:style>
  <w:style w:type="paragraph" w:styleId="Rodap">
    <w:name w:val="footer"/>
    <w:basedOn w:val="Normal"/>
    <w:link w:val="RodapChar"/>
    <w:uiPriority w:val="99"/>
    <w:rsid w:val="00733B7F"/>
    <w:pPr>
      <w:tabs>
        <w:tab w:val="center" w:pos="4419"/>
        <w:tab w:val="right" w:pos="8838"/>
      </w:tabs>
    </w:pPr>
    <w:rPr>
      <w:rFonts w:eastAsia="Calibri"/>
      <w:sz w:val="20"/>
      <w:szCs w:val="20"/>
      <w:lang w:val="x-none"/>
    </w:rPr>
  </w:style>
  <w:style w:type="character" w:customStyle="1" w:styleId="RodapChar">
    <w:name w:val="Rodapé Char"/>
    <w:basedOn w:val="Fontepargpadro"/>
    <w:link w:val="Rodap"/>
    <w:uiPriority w:val="99"/>
    <w:rsid w:val="00733B7F"/>
    <w:rPr>
      <w:rFonts w:ascii="Times New Roman" w:eastAsia="Calibri" w:hAnsi="Times New Roman" w:cs="Times New Roman"/>
      <w:sz w:val="20"/>
      <w:szCs w:val="20"/>
      <w:lang w:val="x-none" w:eastAsia="pt-BR"/>
    </w:rPr>
  </w:style>
  <w:style w:type="paragraph" w:styleId="Recuodecorpodetexto">
    <w:name w:val="Body Text Indent"/>
    <w:basedOn w:val="Normal"/>
    <w:link w:val="RecuodecorpodetextoChar"/>
    <w:rsid w:val="00733B7F"/>
    <w:pPr>
      <w:spacing w:after="120"/>
      <w:ind w:left="283"/>
    </w:pPr>
    <w:rPr>
      <w:szCs w:val="20"/>
      <w:lang w:val="x-none" w:eastAsia="x-none"/>
    </w:rPr>
  </w:style>
  <w:style w:type="character" w:customStyle="1" w:styleId="RecuodecorpodetextoChar">
    <w:name w:val="Recuo de corpo de texto Char"/>
    <w:basedOn w:val="Fontepargpadro"/>
    <w:link w:val="Recuodecorpodetexto"/>
    <w:rsid w:val="00733B7F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styleId="Hyperlink">
    <w:name w:val="Hyperlink"/>
    <w:uiPriority w:val="99"/>
    <w:unhideWhenUsed/>
    <w:rsid w:val="00733B7F"/>
    <w:rPr>
      <w:color w:val="0563C1"/>
      <w:u w:val="single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9313B7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9313B7"/>
    <w:rPr>
      <w:rFonts w:ascii="Segoe UI" w:eastAsia="Times New Roman" w:hAnsi="Segoe UI" w:cs="Segoe UI"/>
      <w:sz w:val="18"/>
      <w:szCs w:val="18"/>
      <w:lang w:eastAsia="pt-BR"/>
    </w:rPr>
  </w:style>
  <w:style w:type="paragraph" w:styleId="NormalWeb">
    <w:name w:val="Normal (Web)"/>
    <w:basedOn w:val="Normal"/>
    <w:uiPriority w:val="99"/>
    <w:unhideWhenUsed/>
    <w:rsid w:val="007A2E87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Fontepargpadro"/>
    <w:rsid w:val="007A2E87"/>
  </w:style>
  <w:style w:type="paragraph" w:customStyle="1" w:styleId="Default">
    <w:name w:val="Default"/>
    <w:rsid w:val="00D3406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pg">
    <w:name w:val="pg"/>
    <w:basedOn w:val="Normal"/>
    <w:rsid w:val="009A3B7C"/>
    <w:pPr>
      <w:spacing w:before="100" w:beforeAutospacing="1" w:after="100" w:afterAutospacing="1"/>
      <w:jc w:val="left"/>
    </w:pPr>
  </w:style>
  <w:style w:type="paragraph" w:styleId="PargrafodaLista">
    <w:name w:val="List Paragraph"/>
    <w:basedOn w:val="Normal"/>
    <w:uiPriority w:val="34"/>
    <w:qFormat/>
    <w:rsid w:val="009A27FB"/>
    <w:pPr>
      <w:ind w:left="720"/>
      <w:contextualSpacing/>
    </w:pPr>
  </w:style>
  <w:style w:type="character" w:styleId="TextodoEspaoReservado">
    <w:name w:val="Placeholder Text"/>
    <w:basedOn w:val="Fontepargpadro"/>
    <w:uiPriority w:val="99"/>
    <w:semiHidden/>
    <w:rsid w:val="00834AFB"/>
    <w:rPr>
      <w:color w:val="808080"/>
    </w:rPr>
  </w:style>
  <w:style w:type="character" w:customStyle="1" w:styleId="Estilo1">
    <w:name w:val="Estilo1"/>
    <w:basedOn w:val="Fontepargpadro"/>
    <w:uiPriority w:val="1"/>
    <w:rsid w:val="00BE382B"/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9049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ef.sc.gov.br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package" Target="embeddings/Documento_do_Microsoft_Word.docx"/><Relationship Id="rId2" Type="http://schemas.openxmlformats.org/officeDocument/2006/relationships/image" Target="media/image2.emf"/><Relationship Id="rId1" Type="http://schemas.openxmlformats.org/officeDocument/2006/relationships/image" Target="media/image1.png"/><Relationship Id="rId5" Type="http://schemas.openxmlformats.org/officeDocument/2006/relationships/oleObject" Target="embeddings/Documento_do_Microsoft_Word_97_-_2003.doc"/><Relationship Id="rId4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A8222F3-53F5-4409-9A5B-F35F7B4A6F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277</Words>
  <Characters>1499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Fabiana Ribeiro Borges</dc:creator>
  <cp:lastModifiedBy>Cláudia Nunes</cp:lastModifiedBy>
  <cp:revision>16</cp:revision>
  <cp:lastPrinted>2017-02-14T18:45:00Z</cp:lastPrinted>
  <dcterms:created xsi:type="dcterms:W3CDTF">2019-04-30T19:04:00Z</dcterms:created>
  <dcterms:modified xsi:type="dcterms:W3CDTF">2022-04-18T18:23:00Z</dcterms:modified>
</cp:coreProperties>
</file>